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157224">
      <w:pPr>
        <w:jc w:val="center"/>
        <w:rPr>
          <w:sz w:val="36"/>
          <w:szCs w:val="36"/>
        </w:rPr>
      </w:pPr>
      <w:r>
        <w:rPr>
          <w:sz w:val="36"/>
          <w:szCs w:val="36"/>
        </w:rPr>
        <w:drawing>
          <wp:inline distT="0" distB="0" distL="0" distR="0">
            <wp:extent cx="857250" cy="876300"/>
            <wp:effectExtent l="0" t="0" r="0" b="0"/>
            <wp:docPr id="1" name="Picture 1" descr="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_Pic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857250" cy="876300"/>
                    </a:xfrm>
                    <a:prstGeom prst="rect">
                      <a:avLst/>
                    </a:prstGeom>
                    <a:noFill/>
                    <a:ln>
                      <a:noFill/>
                    </a:ln>
                  </pic:spPr>
                </pic:pic>
              </a:graphicData>
            </a:graphic>
          </wp:inline>
        </w:drawing>
      </w:r>
    </w:p>
    <w:p w14:paraId="24ED97D5">
      <w:pPr>
        <w:spacing w:after="0"/>
        <w:jc w:val="center"/>
        <w:rPr>
          <w:b/>
          <w:bCs/>
          <w:color w:val="00B050"/>
          <w:sz w:val="36"/>
          <w:szCs w:val="36"/>
        </w:rPr>
      </w:pPr>
      <w:r>
        <w:rPr>
          <w:b/>
          <w:bCs/>
          <w:color w:val="00B050"/>
          <w:sz w:val="36"/>
          <w:szCs w:val="36"/>
        </w:rPr>
        <w:t>TOWN OF WHITE SPRINGS</w:t>
      </w:r>
    </w:p>
    <w:p w14:paraId="387A24A5">
      <w:pPr>
        <w:spacing w:after="0"/>
        <w:jc w:val="center"/>
        <w:rPr>
          <w:rFonts w:hint="default" w:ascii="Times New Roman" w:hAnsi="Times New Roman" w:cs="Times New Roman"/>
          <w:i/>
          <w:iCs/>
          <w:sz w:val="36"/>
          <w:szCs w:val="36"/>
        </w:rPr>
      </w:pPr>
      <w:r>
        <w:rPr>
          <w:rFonts w:hint="default" w:ascii="Times New Roman" w:hAnsi="Times New Roman" w:cs="Times New Roman"/>
          <w:i/>
          <w:iCs/>
          <w:sz w:val="36"/>
          <w:szCs w:val="36"/>
        </w:rPr>
        <w:t>“On the Bank of the Suwannee River”</w:t>
      </w:r>
    </w:p>
    <w:p w14:paraId="390F5A00">
      <w:pPr>
        <w:spacing w:after="0"/>
        <w:jc w:val="center"/>
        <w:rPr>
          <w:rFonts w:hint="default" w:ascii="Times New Roman" w:hAnsi="Times New Roman" w:cs="Times New Roman"/>
          <w:i/>
          <w:iCs/>
          <w:sz w:val="36"/>
          <w:szCs w:val="36"/>
        </w:rPr>
      </w:pPr>
    </w:p>
    <w:p w14:paraId="30FD820C">
      <w:pPr>
        <w:pStyle w:val="5"/>
        <w:keepNext w:val="0"/>
        <w:keepLines w:val="0"/>
        <w:widowControl/>
        <w:suppressLineNumbers w:val="0"/>
        <w:ind w:left="0" w:firstLine="0"/>
        <w:jc w:val="center"/>
        <w:rPr>
          <w:rFonts w:hint="default" w:ascii="Times New Roman" w:hAnsi="Times New Roman" w:cs="Times New Roman"/>
          <w:b/>
          <w:bCs/>
          <w:i w:val="0"/>
          <w:iCs w:val="0"/>
          <w:caps w:val="0"/>
          <w:color w:val="000000"/>
          <w:spacing w:val="0"/>
          <w:sz w:val="24"/>
          <w:szCs w:val="24"/>
        </w:rPr>
      </w:pPr>
      <w:r>
        <w:rPr>
          <w:rFonts w:hint="default" w:ascii="Times New Roman" w:hAnsi="Times New Roman" w:cs="Times New Roman"/>
          <w:b/>
          <w:bCs/>
          <w:i w:val="0"/>
          <w:iCs w:val="0"/>
          <w:caps w:val="0"/>
          <w:color w:val="000000"/>
          <w:spacing w:val="0"/>
          <w:sz w:val="24"/>
          <w:szCs w:val="24"/>
        </w:rPr>
        <w:t>AGENDA</w:t>
      </w:r>
    </w:p>
    <w:p w14:paraId="4C2E707D">
      <w:pPr>
        <w:pStyle w:val="5"/>
        <w:keepNext w:val="0"/>
        <w:keepLines w:val="0"/>
        <w:widowControl/>
        <w:suppressLineNumbers w:val="0"/>
        <w:ind w:left="0" w:firstLine="0"/>
        <w:jc w:val="center"/>
        <w:rPr>
          <w:rFonts w:hint="default" w:ascii="Times New Roman" w:hAnsi="Times New Roman" w:cs="Times New Roman"/>
          <w:b/>
          <w:bCs/>
          <w:i w:val="0"/>
          <w:iCs w:val="0"/>
          <w:caps w:val="0"/>
          <w:color w:val="000000"/>
          <w:spacing w:val="0"/>
          <w:sz w:val="24"/>
          <w:szCs w:val="24"/>
        </w:rPr>
      </w:pPr>
      <w:r>
        <w:rPr>
          <w:rFonts w:hint="default" w:ascii="Times New Roman" w:hAnsi="Times New Roman" w:cs="Times New Roman"/>
          <w:b/>
          <w:bCs/>
          <w:i w:val="0"/>
          <w:iCs w:val="0"/>
          <w:caps w:val="0"/>
          <w:color w:val="000000"/>
          <w:spacing w:val="0"/>
          <w:sz w:val="24"/>
          <w:szCs w:val="24"/>
        </w:rPr>
        <w:t xml:space="preserve">PUBLIC HEARING </w:t>
      </w:r>
    </w:p>
    <w:p w14:paraId="66337C84">
      <w:pPr>
        <w:pStyle w:val="5"/>
        <w:keepNext w:val="0"/>
        <w:keepLines w:val="0"/>
        <w:widowControl/>
        <w:suppressLineNumbers w:val="0"/>
        <w:ind w:left="0" w:firstLine="0"/>
        <w:jc w:val="center"/>
        <w:rPr>
          <w:rFonts w:hint="default" w:ascii="Times New Roman" w:hAnsi="Times New Roman" w:cs="Times New Roman"/>
          <w:b/>
          <w:bCs/>
          <w:i w:val="0"/>
          <w:iCs w:val="0"/>
          <w:caps w:val="0"/>
          <w:color w:val="000000"/>
          <w:spacing w:val="0"/>
          <w:sz w:val="24"/>
          <w:szCs w:val="24"/>
        </w:rPr>
      </w:pPr>
      <w:r>
        <w:rPr>
          <w:rFonts w:hint="default" w:ascii="Times New Roman" w:hAnsi="Times New Roman" w:cs="Times New Roman"/>
          <w:b/>
          <w:bCs/>
          <w:i w:val="0"/>
          <w:iCs w:val="0"/>
          <w:caps w:val="0"/>
          <w:color w:val="000000"/>
          <w:spacing w:val="0"/>
          <w:sz w:val="24"/>
          <w:szCs w:val="24"/>
        </w:rPr>
        <w:t>Town of White Springs Town Council</w:t>
      </w:r>
      <w:r>
        <w:rPr>
          <w:rFonts w:hint="default" w:ascii="Times New Roman" w:hAnsi="Times New Roman" w:cs="Times New Roman"/>
          <w:b/>
          <w:bCs/>
          <w:i w:val="0"/>
          <w:iCs w:val="0"/>
          <w:caps w:val="0"/>
          <w:color w:val="000000"/>
          <w:spacing w:val="0"/>
          <w:sz w:val="24"/>
          <w:szCs w:val="24"/>
          <w:lang w:val="en-US"/>
        </w:rPr>
        <w:t xml:space="preserve"> - </w:t>
      </w:r>
      <w:r>
        <w:rPr>
          <w:rFonts w:hint="default" w:ascii="Times New Roman" w:hAnsi="Times New Roman" w:cs="Times New Roman"/>
          <w:b/>
          <w:bCs/>
          <w:i w:val="0"/>
          <w:iCs w:val="0"/>
          <w:caps w:val="0"/>
          <w:color w:val="000000"/>
          <w:spacing w:val="0"/>
          <w:sz w:val="24"/>
          <w:szCs w:val="24"/>
        </w:rPr>
        <w:t>Notice of Land Use Change</w:t>
      </w:r>
    </w:p>
    <w:p w14:paraId="252BC669">
      <w:pPr>
        <w:pStyle w:val="5"/>
        <w:keepNext w:val="0"/>
        <w:keepLines w:val="0"/>
        <w:widowControl/>
        <w:suppressLineNumbers w:val="0"/>
        <w:ind w:left="0" w:firstLine="0"/>
        <w:jc w:val="center"/>
        <w:rPr>
          <w:rFonts w:hint="default" w:ascii="Times New Roman" w:hAnsi="Times New Roman" w:cs="Times New Roman"/>
          <w:b/>
          <w:bCs/>
          <w:i w:val="0"/>
          <w:iCs w:val="0"/>
          <w:caps w:val="0"/>
          <w:color w:val="000000"/>
          <w:spacing w:val="0"/>
          <w:sz w:val="24"/>
          <w:szCs w:val="24"/>
        </w:rPr>
      </w:pPr>
      <w:r>
        <w:rPr>
          <w:rFonts w:hint="default" w:ascii="Times New Roman" w:hAnsi="Times New Roman" w:cs="Times New Roman"/>
          <w:b/>
          <w:bCs/>
          <w:i w:val="0"/>
          <w:iCs w:val="0"/>
          <w:caps w:val="0"/>
          <w:color w:val="000000"/>
          <w:spacing w:val="0"/>
          <w:sz w:val="24"/>
          <w:szCs w:val="24"/>
        </w:rPr>
        <w:t>Tuesday, February 11, 2025 - 6:15p.m.</w:t>
      </w:r>
    </w:p>
    <w:p w14:paraId="1A222753">
      <w:pPr>
        <w:pStyle w:val="5"/>
        <w:keepNext w:val="0"/>
        <w:keepLines w:val="0"/>
        <w:widowControl/>
        <w:suppressLineNumbers w:val="0"/>
        <w:ind w:left="0" w:firstLine="0"/>
        <w:jc w:val="center"/>
        <w:rPr>
          <w:rFonts w:hint="default" w:ascii="Times New Roman" w:hAnsi="Times New Roman" w:cs="Times New Roman"/>
          <w:b/>
          <w:bCs/>
          <w:i w:val="0"/>
          <w:iCs w:val="0"/>
          <w:caps w:val="0"/>
          <w:color w:val="000000"/>
          <w:spacing w:val="0"/>
          <w:sz w:val="24"/>
          <w:szCs w:val="24"/>
        </w:rPr>
      </w:pPr>
    </w:p>
    <w:p w14:paraId="013A2D4A">
      <w:pPr>
        <w:pStyle w:val="5"/>
        <w:keepNext w:val="0"/>
        <w:keepLines w:val="0"/>
        <w:widowControl/>
        <w:numPr>
          <w:ilvl w:val="0"/>
          <w:numId w:val="1"/>
        </w:numPr>
        <w:suppressLineNumbers w:val="0"/>
        <w:ind w:left="0" w:firstLine="0"/>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b/>
          <w:bCs/>
          <w:i w:val="0"/>
          <w:iCs w:val="0"/>
          <w:caps w:val="0"/>
          <w:color w:val="000000"/>
          <w:spacing w:val="0"/>
          <w:sz w:val="24"/>
          <w:szCs w:val="24"/>
        </w:rPr>
        <w:t xml:space="preserve">Call to Order/Roll Call </w:t>
      </w:r>
      <w:r>
        <w:rPr>
          <w:rFonts w:hint="default" w:ascii="Times New Roman" w:hAnsi="Times New Roman" w:cs="Times New Roman"/>
          <w:i w:val="0"/>
          <w:iCs w:val="0"/>
          <w:caps w:val="0"/>
          <w:color w:val="000000"/>
          <w:spacing w:val="0"/>
          <w:sz w:val="24"/>
          <w:szCs w:val="24"/>
        </w:rPr>
        <w:t>- Mayor</w:t>
      </w:r>
    </w:p>
    <w:p w14:paraId="57F9967C">
      <w:pPr>
        <w:pStyle w:val="5"/>
        <w:keepNext w:val="0"/>
        <w:keepLines w:val="0"/>
        <w:widowControl/>
        <w:suppressLineNumbers w:val="0"/>
        <w:ind w:left="0" w:firstLine="0"/>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rPr>
        <w:t xml:space="preserve">2. </w:t>
      </w:r>
      <w:r>
        <w:rPr>
          <w:rFonts w:hint="default" w:ascii="Times New Roman" w:hAnsi="Times New Roman" w:cs="Times New Roman"/>
          <w:b/>
          <w:bCs/>
          <w:i w:val="0"/>
          <w:iCs w:val="0"/>
          <w:caps w:val="0"/>
          <w:color w:val="000000"/>
          <w:spacing w:val="0"/>
          <w:sz w:val="24"/>
          <w:szCs w:val="24"/>
        </w:rPr>
        <w:t>Open Public Hearing to consider an amendment to the Comprehensive Plan</w:t>
      </w:r>
      <w:r>
        <w:rPr>
          <w:rFonts w:hint="default" w:ascii="Times New Roman" w:hAnsi="Times New Roman" w:cs="Times New Roman"/>
          <w:i w:val="0"/>
          <w:iCs w:val="0"/>
          <w:caps w:val="0"/>
          <w:color w:val="000000"/>
          <w:spacing w:val="0"/>
          <w:sz w:val="24"/>
          <w:szCs w:val="24"/>
        </w:rPr>
        <w:t xml:space="preserve"> - Mayor</w:t>
      </w:r>
    </w:p>
    <w:p w14:paraId="651A8A7B">
      <w:pPr>
        <w:pStyle w:val="5"/>
        <w:keepNext w:val="0"/>
        <w:keepLines w:val="0"/>
        <w:widowControl/>
        <w:suppressLineNumbers w:val="0"/>
        <w:ind w:left="0" w:firstLine="0"/>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rPr>
        <w:t xml:space="preserve">3. </w:t>
      </w:r>
      <w:r>
        <w:rPr>
          <w:rFonts w:hint="default" w:ascii="Times New Roman" w:hAnsi="Times New Roman" w:cs="Times New Roman"/>
          <w:b/>
          <w:bCs/>
          <w:i w:val="0"/>
          <w:iCs w:val="0"/>
          <w:caps w:val="0"/>
          <w:color w:val="000000"/>
          <w:spacing w:val="0"/>
          <w:sz w:val="24"/>
          <w:szCs w:val="24"/>
        </w:rPr>
        <w:t>Reading/Discussion/Adoption on first reading of an Ordinance for an addition of the Private Property Rights Amendment to the Comprehensive Plan of Public Notice -</w:t>
      </w:r>
      <w:r>
        <w:rPr>
          <w:rFonts w:hint="default" w:ascii="Times New Roman" w:hAnsi="Times New Roman" w:cs="Times New Roman"/>
          <w:i w:val="0"/>
          <w:iCs w:val="0"/>
          <w:caps w:val="0"/>
          <w:color w:val="000000"/>
          <w:spacing w:val="0"/>
          <w:sz w:val="24"/>
          <w:szCs w:val="24"/>
        </w:rPr>
        <w:t xml:space="preserve"> Town Clerk/</w:t>
      </w:r>
      <w:r>
        <w:rPr>
          <w:rFonts w:hint="default" w:ascii="Times New Roman" w:hAnsi="Times New Roman" w:cs="Times New Roman"/>
          <w:i w:val="0"/>
          <w:iCs w:val="0"/>
          <w:caps w:val="0"/>
          <w:color w:val="000000"/>
          <w:spacing w:val="0"/>
          <w:sz w:val="24"/>
          <w:szCs w:val="24"/>
          <w:lang w:val="en-US"/>
        </w:rPr>
        <w:t>EDA</w:t>
      </w:r>
      <w:r>
        <w:rPr>
          <w:rFonts w:hint="default" w:ascii="Times New Roman" w:hAnsi="Times New Roman" w:cs="Times New Roman"/>
          <w:i w:val="0"/>
          <w:iCs w:val="0"/>
          <w:caps w:val="0"/>
          <w:color w:val="000000"/>
          <w:spacing w:val="0"/>
          <w:sz w:val="24"/>
          <w:szCs w:val="24"/>
        </w:rPr>
        <w:t>/Town Council</w:t>
      </w:r>
    </w:p>
    <w:p w14:paraId="27F9BB8D">
      <w:pPr>
        <w:pStyle w:val="5"/>
        <w:keepNext w:val="0"/>
        <w:keepLines w:val="0"/>
        <w:widowControl/>
        <w:suppressLineNumbers w:val="0"/>
        <w:ind w:left="0" w:firstLine="0"/>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rPr>
        <w:t xml:space="preserve">4. </w:t>
      </w:r>
      <w:r>
        <w:rPr>
          <w:rFonts w:hint="default" w:ascii="Times New Roman" w:hAnsi="Times New Roman" w:cs="Times New Roman"/>
          <w:b/>
          <w:bCs/>
          <w:i w:val="0"/>
          <w:iCs w:val="0"/>
          <w:caps w:val="0"/>
          <w:color w:val="000000"/>
          <w:spacing w:val="0"/>
          <w:sz w:val="24"/>
          <w:szCs w:val="24"/>
        </w:rPr>
        <w:t>Consideration of the transmittal of the Evaluation and Appraisal Report of the Comprehensive Plan to Florida Commerce</w:t>
      </w:r>
      <w:r>
        <w:rPr>
          <w:rFonts w:hint="default" w:ascii="Times New Roman" w:hAnsi="Times New Roman" w:cs="Times New Roman"/>
          <w:b/>
          <w:bCs/>
          <w:i w:val="0"/>
          <w:iCs w:val="0"/>
          <w:caps w:val="0"/>
          <w:color w:val="000000"/>
          <w:spacing w:val="0"/>
          <w:sz w:val="24"/>
          <w:szCs w:val="24"/>
          <w:lang w:val="en-US"/>
        </w:rPr>
        <w:t xml:space="preserve"> </w:t>
      </w:r>
      <w:r>
        <w:rPr>
          <w:rFonts w:hint="default" w:ascii="Times New Roman" w:hAnsi="Times New Roman" w:cs="Times New Roman"/>
          <w:b/>
          <w:bCs/>
          <w:i w:val="0"/>
          <w:iCs w:val="0"/>
          <w:caps w:val="0"/>
          <w:color w:val="000000"/>
          <w:spacing w:val="0"/>
          <w:sz w:val="24"/>
          <w:szCs w:val="24"/>
        </w:rPr>
        <w:t>-</w:t>
      </w:r>
      <w:r>
        <w:rPr>
          <w:rFonts w:hint="default" w:ascii="Times New Roman" w:hAnsi="Times New Roman" w:cs="Times New Roman"/>
          <w:i w:val="0"/>
          <w:iCs w:val="0"/>
          <w:caps w:val="0"/>
          <w:color w:val="000000"/>
          <w:spacing w:val="0"/>
          <w:sz w:val="24"/>
          <w:szCs w:val="24"/>
        </w:rPr>
        <w:t xml:space="preserve"> Mayor /</w:t>
      </w:r>
      <w:r>
        <w:rPr>
          <w:rFonts w:hint="default" w:ascii="Times New Roman" w:hAnsi="Times New Roman" w:cs="Times New Roman"/>
          <w:i w:val="0"/>
          <w:iCs w:val="0"/>
          <w:caps w:val="0"/>
          <w:color w:val="000000"/>
          <w:spacing w:val="0"/>
          <w:sz w:val="24"/>
          <w:szCs w:val="24"/>
          <w:lang w:val="en-US"/>
        </w:rPr>
        <w:t>EDA</w:t>
      </w:r>
      <w:r>
        <w:rPr>
          <w:rFonts w:hint="default" w:ascii="Times New Roman" w:hAnsi="Times New Roman" w:cs="Times New Roman"/>
          <w:i w:val="0"/>
          <w:iCs w:val="0"/>
          <w:caps w:val="0"/>
          <w:color w:val="000000"/>
          <w:spacing w:val="0"/>
          <w:sz w:val="24"/>
          <w:szCs w:val="24"/>
        </w:rPr>
        <w:t>/Town Council</w:t>
      </w:r>
    </w:p>
    <w:p w14:paraId="6D55483F">
      <w:pPr>
        <w:pStyle w:val="5"/>
        <w:keepNext w:val="0"/>
        <w:keepLines w:val="0"/>
        <w:widowControl/>
        <w:suppressLineNumbers w:val="0"/>
        <w:ind w:left="0" w:firstLine="0"/>
        <w:rPr>
          <w:rFonts w:hint="default" w:ascii="Times New Roman" w:hAnsi="Times New Roman" w:cs="Times New Roman"/>
          <w:b w:val="0"/>
          <w:bCs w:val="0"/>
          <w:i w:val="0"/>
          <w:iCs w:val="0"/>
          <w:caps w:val="0"/>
          <w:color w:val="000000"/>
          <w:spacing w:val="0"/>
          <w:sz w:val="24"/>
          <w:szCs w:val="24"/>
          <w:lang w:val="en-US"/>
        </w:rPr>
      </w:pPr>
      <w:r>
        <w:rPr>
          <w:rFonts w:hint="default" w:ascii="Times New Roman" w:hAnsi="Times New Roman" w:cs="Times New Roman"/>
          <w:i w:val="0"/>
          <w:iCs w:val="0"/>
          <w:caps w:val="0"/>
          <w:color w:val="000000"/>
          <w:spacing w:val="0"/>
          <w:sz w:val="24"/>
          <w:szCs w:val="24"/>
          <w:lang w:val="en-US"/>
        </w:rPr>
        <w:t xml:space="preserve">5. </w:t>
      </w:r>
      <w:r>
        <w:rPr>
          <w:rFonts w:hint="default" w:ascii="Times New Roman" w:hAnsi="Times New Roman" w:cs="Times New Roman"/>
          <w:b/>
          <w:bCs/>
          <w:i w:val="0"/>
          <w:iCs w:val="0"/>
          <w:caps w:val="0"/>
          <w:color w:val="000000"/>
          <w:spacing w:val="0"/>
          <w:sz w:val="24"/>
          <w:szCs w:val="24"/>
          <w:lang w:val="en-US"/>
        </w:rPr>
        <w:t xml:space="preserve">Close Public Hearing - </w:t>
      </w:r>
      <w:r>
        <w:rPr>
          <w:rFonts w:hint="default" w:ascii="Times New Roman" w:hAnsi="Times New Roman" w:cs="Times New Roman"/>
          <w:b w:val="0"/>
          <w:bCs w:val="0"/>
          <w:i w:val="0"/>
          <w:iCs w:val="0"/>
          <w:caps w:val="0"/>
          <w:color w:val="000000"/>
          <w:spacing w:val="0"/>
          <w:sz w:val="24"/>
          <w:szCs w:val="24"/>
          <w:lang w:val="en-US"/>
        </w:rPr>
        <w:t>Mayor</w:t>
      </w:r>
    </w:p>
    <w:p w14:paraId="7C2AF449">
      <w:pPr>
        <w:pStyle w:val="5"/>
        <w:keepNext w:val="0"/>
        <w:keepLines w:val="0"/>
        <w:widowControl/>
        <w:suppressLineNumbers w:val="0"/>
        <w:ind w:left="0" w:firstLine="0"/>
        <w:rPr>
          <w:rFonts w:hint="default" w:ascii="Times New Roman" w:hAnsi="Times New Roman" w:cs="Times New Roman"/>
          <w:b/>
          <w:bCs/>
          <w:i w:val="0"/>
          <w:iCs w:val="0"/>
          <w:caps w:val="0"/>
          <w:color w:val="000000"/>
          <w:spacing w:val="0"/>
          <w:sz w:val="24"/>
          <w:szCs w:val="24"/>
          <w:lang w:val="en-US"/>
        </w:rPr>
      </w:pPr>
      <w:bookmarkStart w:id="1" w:name="_GoBack"/>
      <w:bookmarkEnd w:id="1"/>
    </w:p>
    <w:p w14:paraId="40A220D4">
      <w:pPr>
        <w:pStyle w:val="5"/>
        <w:keepNext w:val="0"/>
        <w:keepLines w:val="0"/>
        <w:widowControl/>
        <w:suppressLineNumbers w:val="0"/>
        <w:ind w:left="0" w:firstLine="0"/>
        <w:rPr>
          <w:rFonts w:hint="default" w:ascii="Times New Roman" w:hAnsi="Times New Roman" w:cs="Times New Roman"/>
          <w:b/>
          <w:bCs/>
          <w:i w:val="0"/>
          <w:iCs w:val="0"/>
          <w:caps w:val="0"/>
          <w:color w:val="000000"/>
          <w:spacing w:val="0"/>
          <w:sz w:val="27"/>
          <w:szCs w:val="27"/>
          <w:lang w:val="en-US"/>
        </w:rPr>
      </w:pPr>
      <w:r>
        <w:rPr>
          <w:rFonts w:hint="default" w:ascii="Times New Roman" w:hAnsi="Times New Roman" w:cs="Times New Roman"/>
          <w:b/>
          <w:bCs/>
          <w:i w:val="0"/>
          <w:iCs w:val="0"/>
          <w:caps w:val="0"/>
          <w:color w:val="000000"/>
          <w:spacing w:val="0"/>
          <w:sz w:val="27"/>
          <w:szCs w:val="27"/>
          <w:lang w:val="en-US"/>
        </w:rPr>
        <w:t>Adjourn:</w:t>
      </w:r>
    </w:p>
    <w:p w14:paraId="13E350EE">
      <w:pPr>
        <w:pStyle w:val="6"/>
        <w:kinsoku w:val="0"/>
        <w:overflowPunct w:val="0"/>
        <w:spacing w:before="21" w:line="352" w:lineRule="exact"/>
        <w:ind w:left="1440"/>
        <w:textAlignment w:val="baseline"/>
        <w:rPr>
          <w:rFonts w:hint="default" w:ascii="Times New Roman" w:hAnsi="Times New Roman" w:cs="Times New Roman"/>
          <w:b/>
          <w:bCs/>
          <w:color w:val="000000" w:themeColor="text1"/>
          <w:sz w:val="28"/>
          <w:szCs w:val="28"/>
          <w14:textFill>
            <w14:solidFill>
              <w14:schemeClr w14:val="tx1"/>
            </w14:solidFill>
          </w14:textFill>
        </w:rPr>
      </w:pPr>
    </w:p>
    <w:p w14:paraId="739DDFCC">
      <w:pPr>
        <w:pStyle w:val="6"/>
        <w:kinsoku w:val="0"/>
        <w:overflowPunct w:val="0"/>
        <w:spacing w:before="21" w:line="352" w:lineRule="exact"/>
        <w:ind w:left="1440"/>
        <w:textAlignment w:val="baseline"/>
        <w:rPr>
          <w:rFonts w:hint="default" w:ascii="Times New Roman" w:hAnsi="Times New Roman" w:cs="Times New Roman"/>
          <w:b/>
          <w:bCs/>
          <w:color w:val="000000" w:themeColor="text1"/>
          <w:sz w:val="28"/>
          <w:szCs w:val="28"/>
          <w14:textFill>
            <w14:solidFill>
              <w14:schemeClr w14:val="tx1"/>
            </w14:solidFill>
          </w14:textFill>
        </w:rPr>
      </w:pPr>
    </w:p>
    <w:p w14:paraId="557143E7">
      <w:pPr>
        <w:spacing w:after="0"/>
        <w:jc w:val="both"/>
        <w:rPr>
          <w:rFonts w:asciiTheme="majorHAnsi" w:hAnsiTheme="majorHAnsi" w:cstheme="majorHAnsi"/>
          <w:sz w:val="20"/>
          <w:szCs w:val="20"/>
        </w:rPr>
      </w:pPr>
      <w:r>
        <w:rPr>
          <w:rFonts w:asciiTheme="majorHAnsi" w:hAnsiTheme="majorHAnsi" w:cstheme="majorHAnsi"/>
          <w:sz w:val="20"/>
          <w:szCs w:val="20"/>
        </w:rPr>
        <w:t>IF A PERSON DECIDES TO APPEAL ANY DECISION MADE BY THE TOWN COUNCIL, WITH RESPECT TO ANY MATTER CONSIDERED AT THIS MEETING, THAT PERSON WILL NEED A RECORD OF THE PROCEEDINGS, AND FOR PURPOSE THAT PERSON MAY NEED TO ENSURE THAT A VERBATIM RECORD INCLUDES THE TESTIMONY AND EVIDENCE UPON WHICH THE APPEAL IS TO BE BASED.  IN ACCORDANCE WITH THE AMERICANS WITH DISABILITIES ACT (ADA) PERSONS NEEDING SPECIAL ACCOMODATIONS TO PARTICPATE IN THE COUNCIL PROCEEDINGS SHOULD CONTACT THE TOWN CLERK’S OFFICE NOT LATER THAN THREE DAYS PRIOR TO THE MEETING.</w:t>
      </w:r>
    </w:p>
    <w:p w14:paraId="15726E88">
      <w:pPr>
        <w:spacing w:after="0"/>
        <w:jc w:val="both"/>
        <w:rPr>
          <w:sz w:val="28"/>
          <w:szCs w:val="28"/>
        </w:rPr>
      </w:pPr>
      <w:r>
        <w:rPr>
          <w:sz w:val="28"/>
          <w:szCs w:val="28"/>
        </w:rPr>
        <w:tab/>
      </w:r>
    </w:p>
    <w:p w14:paraId="738D50E3">
      <w:pPr>
        <w:spacing w:after="0"/>
        <w:jc w:val="both"/>
        <w:rPr>
          <w:sz w:val="28"/>
          <w:szCs w:val="28"/>
        </w:rPr>
      </w:pPr>
    </w:p>
    <w:p w14:paraId="4C5A7883">
      <w:pPr>
        <w:spacing w:after="0"/>
        <w:jc w:val="both"/>
        <w:rPr>
          <w:sz w:val="28"/>
          <w:szCs w:val="28"/>
        </w:rPr>
      </w:pPr>
    </w:p>
    <w:p w14:paraId="276B7643">
      <w:pPr>
        <w:spacing w:after="0"/>
        <w:jc w:val="both"/>
        <w:rPr>
          <w:sz w:val="28"/>
          <w:szCs w:val="28"/>
        </w:rPr>
      </w:pPr>
    </w:p>
    <w:p w14:paraId="0F494983">
      <w:pPr>
        <w:spacing w:after="0"/>
        <w:jc w:val="both"/>
        <w:rPr>
          <w:sz w:val="28"/>
          <w:szCs w:val="28"/>
        </w:rPr>
      </w:pPr>
    </w:p>
    <w:p w14:paraId="252FFFCF">
      <w:pPr>
        <w:spacing w:after="0"/>
        <w:jc w:val="both"/>
        <w:rPr>
          <w:sz w:val="28"/>
          <w:szCs w:val="28"/>
        </w:rPr>
      </w:pPr>
    </w:p>
    <w:p w14:paraId="59B1FCC8">
      <w:pPr>
        <w:spacing w:after="0"/>
        <w:jc w:val="both"/>
        <w:rPr>
          <w:sz w:val="28"/>
          <w:szCs w:val="28"/>
        </w:rPr>
      </w:pPr>
    </w:p>
    <w:p w14:paraId="2E566B93">
      <w:pPr>
        <w:spacing w:after="0"/>
        <w:jc w:val="both"/>
        <w:rPr>
          <w:sz w:val="28"/>
          <w:szCs w:val="28"/>
        </w:rPr>
      </w:pPr>
    </w:p>
    <w:p w14:paraId="57CC6333">
      <w:pPr>
        <w:spacing w:after="0"/>
        <w:jc w:val="both"/>
        <w:rPr>
          <w:sz w:val="28"/>
          <w:szCs w:val="28"/>
        </w:rPr>
      </w:pPr>
    </w:p>
    <w:p w14:paraId="477B5E04">
      <w:pPr>
        <w:pBdr>
          <w:bottom w:val="single" w:color="auto" w:sz="12" w:space="1"/>
        </w:pBdr>
        <w:spacing w:after="0" w:line="240" w:lineRule="auto"/>
        <w:jc w:val="center"/>
        <w:rPr>
          <w:rFonts w:cstheme="minorHAnsi"/>
          <w:b/>
          <w:bCs/>
          <w:sz w:val="28"/>
          <w:szCs w:val="28"/>
        </w:rPr>
      </w:pPr>
    </w:p>
    <w:p w14:paraId="5B095F5F">
      <w:pPr>
        <w:pBdr>
          <w:bottom w:val="single" w:color="auto" w:sz="12" w:space="1"/>
        </w:pBdr>
        <w:spacing w:after="0" w:line="240" w:lineRule="auto"/>
        <w:jc w:val="center"/>
        <w:rPr>
          <w:rFonts w:cstheme="minorHAnsi"/>
          <w:b/>
          <w:bCs/>
          <w:sz w:val="28"/>
          <w:szCs w:val="28"/>
        </w:rPr>
      </w:pPr>
    </w:p>
    <w:p w14:paraId="512D681E">
      <w:pPr>
        <w:pBdr>
          <w:bottom w:val="single" w:color="auto" w:sz="12" w:space="1"/>
        </w:pBdr>
        <w:spacing w:after="0" w:line="240" w:lineRule="auto"/>
        <w:jc w:val="center"/>
        <w:rPr>
          <w:rFonts w:cstheme="minorHAnsi"/>
          <w:b/>
          <w:bCs/>
          <w:sz w:val="28"/>
          <w:szCs w:val="28"/>
        </w:rPr>
      </w:pPr>
    </w:p>
    <w:p w14:paraId="61E999D2">
      <w:pPr>
        <w:spacing w:after="0" w:line="240" w:lineRule="auto"/>
        <w:jc w:val="both"/>
        <w:rPr>
          <w:rFonts w:cstheme="minorHAnsi"/>
          <w:sz w:val="28"/>
          <w:szCs w:val="28"/>
        </w:rPr>
      </w:pPr>
      <w:r>
        <w:rPr>
          <w:rFonts w:cstheme="minorHAnsi"/>
          <w:sz w:val="28"/>
          <w:szCs w:val="28"/>
        </w:rPr>
        <w:t>Town Manager,                       Town Clerk or  Designee</w:t>
      </w:r>
    </w:p>
    <w:p w14:paraId="0AE5B989">
      <w:pPr>
        <w:spacing w:after="0" w:line="240" w:lineRule="auto"/>
        <w:jc w:val="both"/>
        <w:rPr>
          <w:rFonts w:cstheme="minorHAnsi"/>
          <w:sz w:val="28"/>
          <w:szCs w:val="28"/>
        </w:rPr>
      </w:pPr>
    </w:p>
    <w:p w14:paraId="5679BE05">
      <w:pPr>
        <w:spacing w:after="0" w:line="240" w:lineRule="auto"/>
        <w:jc w:val="both"/>
        <w:rPr>
          <w:rFonts w:cstheme="minorHAnsi"/>
          <w:sz w:val="28"/>
          <w:szCs w:val="28"/>
        </w:rPr>
      </w:pPr>
    </w:p>
    <w:p w14:paraId="4F217D24">
      <w:pPr>
        <w:spacing w:after="0" w:line="240" w:lineRule="auto"/>
        <w:jc w:val="both"/>
        <w:rPr>
          <w:rFonts w:cstheme="minorHAnsi"/>
          <w:sz w:val="28"/>
          <w:szCs w:val="28"/>
        </w:rPr>
      </w:pPr>
    </w:p>
    <w:p w14:paraId="60291513">
      <w:pPr>
        <w:spacing w:after="0" w:line="240" w:lineRule="auto"/>
        <w:jc w:val="both"/>
        <w:rPr>
          <w:rFonts w:cstheme="minorHAnsi"/>
          <w:sz w:val="28"/>
          <w:szCs w:val="28"/>
        </w:rPr>
      </w:pPr>
    </w:p>
    <w:p w14:paraId="35F02409">
      <w:pPr>
        <w:spacing w:after="0" w:line="240" w:lineRule="auto"/>
        <w:jc w:val="both"/>
        <w:rPr>
          <w:rFonts w:cstheme="minorHAnsi"/>
          <w:sz w:val="28"/>
          <w:szCs w:val="28"/>
        </w:rPr>
      </w:pPr>
    </w:p>
    <w:p w14:paraId="04DFEFDE">
      <w:pPr>
        <w:spacing w:after="0" w:line="240" w:lineRule="auto"/>
        <w:jc w:val="both"/>
        <w:rPr>
          <w:rFonts w:cstheme="minorHAnsi"/>
          <w:sz w:val="28"/>
          <w:szCs w:val="28"/>
        </w:rPr>
      </w:pPr>
    </w:p>
    <w:p w14:paraId="2635B8A0">
      <w:pPr>
        <w:spacing w:after="0" w:line="240" w:lineRule="auto"/>
        <w:jc w:val="both"/>
        <w:rPr>
          <w:rFonts w:cstheme="minorHAnsi"/>
          <w:sz w:val="28"/>
          <w:szCs w:val="28"/>
        </w:rPr>
      </w:pPr>
    </w:p>
    <w:p w14:paraId="5EA61F36">
      <w:pPr>
        <w:spacing w:after="0" w:line="240" w:lineRule="auto"/>
        <w:jc w:val="both"/>
        <w:rPr>
          <w:rFonts w:cstheme="minorHAnsi"/>
          <w:sz w:val="28"/>
          <w:szCs w:val="28"/>
        </w:rPr>
      </w:pPr>
    </w:p>
    <w:p w14:paraId="6F8A1477">
      <w:pPr>
        <w:spacing w:after="0" w:line="240" w:lineRule="auto"/>
        <w:jc w:val="both"/>
        <w:rPr>
          <w:rFonts w:cstheme="minorHAnsi"/>
          <w:sz w:val="28"/>
          <w:szCs w:val="28"/>
        </w:rPr>
      </w:pPr>
    </w:p>
    <w:p w14:paraId="2C084EA0">
      <w:pPr>
        <w:spacing w:after="0" w:line="240" w:lineRule="auto"/>
        <w:jc w:val="both"/>
        <w:rPr>
          <w:rFonts w:cstheme="minorHAnsi"/>
          <w:sz w:val="28"/>
          <w:szCs w:val="28"/>
        </w:rPr>
      </w:pPr>
    </w:p>
    <w:p w14:paraId="1236B002">
      <w:pPr>
        <w:spacing w:after="0" w:line="240" w:lineRule="auto"/>
        <w:jc w:val="both"/>
        <w:rPr>
          <w:rFonts w:cstheme="minorHAnsi"/>
          <w:sz w:val="28"/>
          <w:szCs w:val="28"/>
        </w:rPr>
      </w:pPr>
    </w:p>
    <w:p w14:paraId="1FE5815A">
      <w:pPr>
        <w:spacing w:after="0" w:line="240" w:lineRule="auto"/>
        <w:jc w:val="both"/>
        <w:rPr>
          <w:rFonts w:cstheme="minorHAnsi"/>
          <w:sz w:val="28"/>
          <w:szCs w:val="28"/>
        </w:rPr>
      </w:pPr>
    </w:p>
    <w:p w14:paraId="4CAE17D5">
      <w:pPr>
        <w:spacing w:after="0" w:line="240" w:lineRule="auto"/>
        <w:jc w:val="both"/>
        <w:rPr>
          <w:rFonts w:cstheme="minorHAnsi"/>
          <w:sz w:val="28"/>
          <w:szCs w:val="28"/>
        </w:rPr>
      </w:pPr>
    </w:p>
    <w:p w14:paraId="267A48D3">
      <w:pPr>
        <w:spacing w:after="0" w:line="240" w:lineRule="auto"/>
        <w:jc w:val="both"/>
        <w:rPr>
          <w:rFonts w:cstheme="minorHAnsi"/>
          <w:sz w:val="28"/>
          <w:szCs w:val="28"/>
        </w:rPr>
      </w:pPr>
    </w:p>
    <w:p w14:paraId="6D6EF1F4">
      <w:pPr>
        <w:spacing w:after="0" w:line="240" w:lineRule="auto"/>
        <w:jc w:val="both"/>
        <w:rPr>
          <w:rFonts w:cstheme="minorHAnsi"/>
          <w:sz w:val="28"/>
          <w:szCs w:val="28"/>
        </w:rPr>
      </w:pPr>
    </w:p>
    <w:p w14:paraId="1714640E">
      <w:pPr>
        <w:spacing w:after="0" w:line="240" w:lineRule="auto"/>
        <w:jc w:val="both"/>
        <w:rPr>
          <w:rFonts w:cstheme="minorHAnsi"/>
          <w:sz w:val="28"/>
          <w:szCs w:val="28"/>
        </w:rPr>
      </w:pPr>
    </w:p>
    <w:p w14:paraId="4AF145BD">
      <w:pPr>
        <w:spacing w:after="0" w:line="240" w:lineRule="auto"/>
        <w:jc w:val="both"/>
        <w:rPr>
          <w:rFonts w:cstheme="minorHAnsi"/>
          <w:sz w:val="28"/>
          <w:szCs w:val="28"/>
        </w:rPr>
      </w:pPr>
    </w:p>
    <w:p w14:paraId="2CD4821D">
      <w:pPr>
        <w:spacing w:after="0" w:line="240" w:lineRule="auto"/>
        <w:jc w:val="both"/>
        <w:rPr>
          <w:rFonts w:cstheme="minorHAnsi"/>
          <w:sz w:val="28"/>
          <w:szCs w:val="28"/>
        </w:rPr>
      </w:pPr>
    </w:p>
    <w:p w14:paraId="4466F938">
      <w:pPr>
        <w:spacing w:after="0" w:line="240" w:lineRule="auto"/>
        <w:jc w:val="both"/>
        <w:rPr>
          <w:rFonts w:cstheme="minorHAnsi"/>
          <w:sz w:val="28"/>
          <w:szCs w:val="28"/>
        </w:rPr>
      </w:pPr>
    </w:p>
    <w:p w14:paraId="5569DFBF">
      <w:pPr>
        <w:spacing w:after="0" w:line="240" w:lineRule="auto"/>
        <w:jc w:val="both"/>
        <w:rPr>
          <w:rFonts w:cstheme="minorHAnsi"/>
          <w:sz w:val="28"/>
          <w:szCs w:val="28"/>
        </w:rPr>
      </w:pPr>
    </w:p>
    <w:p w14:paraId="1B551125">
      <w:pPr>
        <w:spacing w:after="0" w:line="240" w:lineRule="auto"/>
        <w:jc w:val="both"/>
        <w:rPr>
          <w:rFonts w:cstheme="minorHAnsi"/>
          <w:sz w:val="28"/>
          <w:szCs w:val="28"/>
        </w:rPr>
      </w:pPr>
    </w:p>
    <w:p w14:paraId="60E9AFF7">
      <w:pPr>
        <w:spacing w:after="0" w:line="240" w:lineRule="auto"/>
        <w:jc w:val="both"/>
        <w:rPr>
          <w:rFonts w:cstheme="minorHAnsi"/>
          <w:sz w:val="28"/>
          <w:szCs w:val="28"/>
        </w:rPr>
      </w:pPr>
    </w:p>
    <w:p w14:paraId="1344A0B7">
      <w:pPr>
        <w:spacing w:after="0" w:line="240" w:lineRule="auto"/>
        <w:jc w:val="both"/>
        <w:rPr>
          <w:rFonts w:cstheme="minorHAnsi"/>
          <w:sz w:val="28"/>
          <w:szCs w:val="28"/>
        </w:rPr>
      </w:pPr>
    </w:p>
    <w:p w14:paraId="45ACDA29">
      <w:pPr>
        <w:spacing w:after="0" w:line="240" w:lineRule="auto"/>
        <w:jc w:val="both"/>
        <w:rPr>
          <w:rFonts w:cstheme="minorHAnsi"/>
          <w:sz w:val="28"/>
          <w:szCs w:val="28"/>
        </w:rPr>
      </w:pPr>
    </w:p>
    <w:p w14:paraId="4FE6F6E9">
      <w:pPr>
        <w:keepNext w:val="0"/>
        <w:keepLines w:val="0"/>
        <w:pageBreakBefore w:val="0"/>
        <w:widowControl/>
        <w:kinsoku w:val="0"/>
        <w:wordWrap/>
        <w:overflowPunct w:val="0"/>
        <w:topLinePunct w:val="0"/>
        <w:autoSpaceDE/>
        <w:autoSpaceDN/>
        <w:bidi w:val="0"/>
        <w:adjustRightInd/>
        <w:snapToGrid/>
        <w:spacing w:before="21" w:after="0" w:line="352" w:lineRule="exact"/>
        <w:jc w:val="center"/>
        <w:textAlignment w:val="baseline"/>
        <w:rPr>
          <w:b/>
          <w:bCs/>
          <w:color w:val="000000" w:themeColor="text1"/>
          <w:sz w:val="18"/>
          <w:szCs w:val="18"/>
          <w14:textFill>
            <w14:solidFill>
              <w14:schemeClr w14:val="tx1"/>
            </w14:solidFill>
          </w14:textFill>
        </w:rPr>
      </w:pPr>
      <w:bookmarkStart w:id="0" w:name="_Hlk75451813"/>
      <w:r>
        <w:rPr>
          <w:b/>
          <w:bCs/>
          <w:color w:val="000000" w:themeColor="text1"/>
          <w:sz w:val="18"/>
          <w:szCs w:val="18"/>
          <w14:textFill>
            <w14:solidFill>
              <w14:schemeClr w14:val="tx1"/>
            </w14:solidFill>
          </w14:textFill>
        </w:rPr>
        <w:t>Vanessa George, Town Manager</w:t>
      </w:r>
      <w:r>
        <w:rPr>
          <w:rFonts w:hint="default"/>
          <w:b/>
          <w:bCs/>
          <w:color w:val="000000" w:themeColor="text1"/>
          <w:sz w:val="18"/>
          <w:szCs w:val="18"/>
          <w:lang w:val="en-US"/>
          <w14:textFill>
            <w14:solidFill>
              <w14:schemeClr w14:val="tx1"/>
            </w14:solidFill>
          </w14:textFill>
        </w:rPr>
        <w:t xml:space="preserve"> - </w:t>
      </w:r>
      <w:r>
        <w:rPr>
          <w:b/>
          <w:bCs/>
          <w:color w:val="000000" w:themeColor="text1"/>
          <w:sz w:val="18"/>
          <w:szCs w:val="18"/>
          <w14:textFill>
            <w14:solidFill>
              <w14:schemeClr w14:val="tx1"/>
            </w14:solidFill>
          </w14:textFill>
        </w:rPr>
        <w:t>Audre’ J. Ruise, Town Clerk</w:t>
      </w:r>
    </w:p>
    <w:p w14:paraId="4A14E21F">
      <w:pPr>
        <w:keepNext w:val="0"/>
        <w:keepLines w:val="0"/>
        <w:pageBreakBefore w:val="0"/>
        <w:widowControl/>
        <w:kinsoku w:val="0"/>
        <w:wordWrap/>
        <w:overflowPunct w:val="0"/>
        <w:topLinePunct w:val="0"/>
        <w:autoSpaceDE/>
        <w:autoSpaceDN/>
        <w:bidi w:val="0"/>
        <w:adjustRightInd/>
        <w:snapToGrid/>
        <w:spacing w:before="21" w:after="0" w:line="352" w:lineRule="exact"/>
        <w:jc w:val="center"/>
        <w:textAlignment w:val="baseline"/>
        <w:rPr>
          <w:rFonts w:ascii="Arial Unicode MS" w:eastAsia="Arial Unicode MS" w:cs="Arial Unicode MS"/>
          <w:b/>
          <w:bCs/>
          <w:sz w:val="18"/>
          <w:szCs w:val="18"/>
        </w:rPr>
      </w:pPr>
      <w:r>
        <w:rPr>
          <w:rFonts w:ascii="Arial Unicode MS" w:eastAsia="Arial Unicode MS" w:cs="Arial Unicode MS"/>
          <w:b/>
          <w:bCs/>
          <w:sz w:val="18"/>
          <w:szCs w:val="18"/>
        </w:rPr>
        <w:t>10363 Bridge Street, White Springs, FL 32096</w:t>
      </w:r>
    </w:p>
    <w:p w14:paraId="3C94DD54">
      <w:pPr>
        <w:keepNext w:val="0"/>
        <w:keepLines w:val="0"/>
        <w:pageBreakBefore w:val="0"/>
        <w:widowControl/>
        <w:kinsoku w:val="0"/>
        <w:wordWrap/>
        <w:overflowPunct w:val="0"/>
        <w:topLinePunct w:val="0"/>
        <w:autoSpaceDE/>
        <w:autoSpaceDN/>
        <w:bidi w:val="0"/>
        <w:adjustRightInd/>
        <w:snapToGrid/>
        <w:spacing w:after="0" w:line="287" w:lineRule="exact"/>
        <w:jc w:val="center"/>
        <w:textAlignment w:val="baseline"/>
        <w:rPr>
          <w:b/>
          <w:bCs/>
          <w:color w:val="00B050"/>
          <w:sz w:val="40"/>
          <w:szCs w:val="40"/>
        </w:rPr>
      </w:pPr>
      <w:r>
        <w:rPr>
          <w:rFonts w:ascii="Arial Unicode MS" w:eastAsia="Arial Unicode MS" w:cs="Arial Unicode MS"/>
          <w:b/>
          <w:bCs/>
          <w:spacing w:val="-2"/>
          <w:sz w:val="18"/>
          <w:szCs w:val="18"/>
        </w:rPr>
        <w:t xml:space="preserve">Ph. 386.397.2310 | Fax 386.397.1542 | </w:t>
      </w:r>
      <w:r>
        <w:rPr>
          <w:sz w:val="18"/>
          <w:szCs w:val="18"/>
        </w:rPr>
        <w:fldChar w:fldCharType="begin"/>
      </w:r>
      <w:r>
        <w:rPr>
          <w:sz w:val="18"/>
          <w:szCs w:val="18"/>
        </w:rPr>
        <w:instrText xml:space="preserve"> HYPERLINK "http://www.whitesprings.org" </w:instrText>
      </w:r>
      <w:r>
        <w:rPr>
          <w:sz w:val="18"/>
          <w:szCs w:val="18"/>
        </w:rPr>
        <w:fldChar w:fldCharType="separate"/>
      </w:r>
      <w:r>
        <w:rPr>
          <w:rFonts w:ascii="Arial Unicode MS" w:eastAsia="Arial Unicode MS" w:cs="Arial Unicode MS"/>
          <w:b/>
          <w:bCs/>
          <w:color w:val="0000FF"/>
          <w:spacing w:val="-2"/>
          <w:sz w:val="18"/>
          <w:szCs w:val="18"/>
          <w:u w:val="single"/>
        </w:rPr>
        <w:t>www.whitesprings.org</w:t>
      </w:r>
      <w:r>
        <w:rPr>
          <w:rFonts w:ascii="Arial Unicode MS" w:eastAsia="Arial Unicode MS" w:cs="Arial Unicode MS"/>
          <w:b/>
          <w:bCs/>
          <w:color w:val="0000FF"/>
          <w:spacing w:val="-2"/>
          <w:sz w:val="18"/>
          <w:szCs w:val="18"/>
          <w:u w:val="single"/>
        </w:rPr>
        <w:fldChar w:fldCharType="end"/>
      </w:r>
      <w:r>
        <w:rPr>
          <w:rFonts w:ascii="Arial Unicode MS" w:eastAsia="Arial Unicode MS" w:cs="Arial Unicode MS"/>
          <w:b/>
          <w:bCs/>
          <w:spacing w:val="-2"/>
          <w:sz w:val="18"/>
          <w:szCs w:val="18"/>
        </w:rPr>
        <w:t xml:space="preserve"> | </w:t>
      </w:r>
      <w:r>
        <w:rPr>
          <w:sz w:val="18"/>
          <w:szCs w:val="18"/>
        </w:rPr>
        <w:fldChar w:fldCharType="begin"/>
      </w:r>
      <w:r>
        <w:rPr>
          <w:sz w:val="18"/>
          <w:szCs w:val="18"/>
        </w:rPr>
        <w:instrText xml:space="preserve"> HYPERLINK "mailto:manager@whitespringsfl.us" </w:instrText>
      </w:r>
      <w:r>
        <w:rPr>
          <w:sz w:val="18"/>
          <w:szCs w:val="18"/>
        </w:rPr>
        <w:fldChar w:fldCharType="separate"/>
      </w:r>
      <w:r>
        <w:rPr>
          <w:rFonts w:ascii="Arial Unicode MS" w:eastAsia="Arial Unicode MS" w:cs="Arial Unicode MS"/>
          <w:b/>
          <w:bCs/>
          <w:color w:val="0000FF"/>
          <w:spacing w:val="-2"/>
          <w:sz w:val="18"/>
          <w:szCs w:val="18"/>
          <w:u w:val="single"/>
        </w:rPr>
        <w:t>manager@whitespringsfl.us</w:t>
      </w:r>
      <w:r>
        <w:rPr>
          <w:rFonts w:ascii="Arial Unicode MS" w:eastAsia="Arial Unicode MS" w:cs="Arial Unicode MS"/>
          <w:b/>
          <w:bCs/>
          <w:color w:val="0000FF"/>
          <w:spacing w:val="-2"/>
          <w:sz w:val="18"/>
          <w:szCs w:val="18"/>
          <w:u w:val="single"/>
        </w:rPr>
        <w:fldChar w:fldCharType="end"/>
      </w:r>
      <w:bookmarkEnd w:id="0"/>
      <w:r>
        <w:rPr>
          <w:b/>
          <w:bCs/>
          <w:color w:val="00B050"/>
          <w:sz w:val="48"/>
          <w:szCs w:val="48"/>
        </w:rPr>
        <w:t xml:space="preserve"> </w:t>
      </w:r>
      <w:r>
        <w:rPr>
          <w:b/>
          <w:bCs/>
          <w:color w:val="00B050"/>
          <w:sz w:val="40"/>
          <w:szCs w:val="40"/>
        </w:rPr>
        <w:t xml:space="preserve">   </w:t>
      </w:r>
    </w:p>
    <w:sectPr>
      <w:pgSz w:w="12240" w:h="15840"/>
      <w:pgMar w:top="1008" w:right="1440" w:bottom="1008"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Unicode MS">
    <w:altName w:val="Yu Gothic"/>
    <w:panose1 w:val="020B0604020202020204"/>
    <w:charset w:val="80"/>
    <w:family w:val="swiss"/>
    <w:pitch w:val="default"/>
    <w:sig w:usb0="00000000" w:usb1="00000000" w:usb2="0000003F" w:usb3="00000000" w:csb0="003F01FF" w:csb1="00000000"/>
  </w:font>
  <w:font w:name="Yu Gothic">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B3E02F"/>
    <w:multiLevelType w:val="singleLevel"/>
    <w:tmpl w:val="01B3E02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623"/>
    <w:rsid w:val="000162B7"/>
    <w:rsid w:val="00045215"/>
    <w:rsid w:val="00046393"/>
    <w:rsid w:val="000947E8"/>
    <w:rsid w:val="000F46E0"/>
    <w:rsid w:val="00126075"/>
    <w:rsid w:val="001679FC"/>
    <w:rsid w:val="001755D2"/>
    <w:rsid w:val="001772F3"/>
    <w:rsid w:val="001A5BA9"/>
    <w:rsid w:val="002051CE"/>
    <w:rsid w:val="002A7360"/>
    <w:rsid w:val="003327C0"/>
    <w:rsid w:val="00347E5F"/>
    <w:rsid w:val="00372E27"/>
    <w:rsid w:val="003C4CC0"/>
    <w:rsid w:val="003D3AB5"/>
    <w:rsid w:val="004300BE"/>
    <w:rsid w:val="00443AA4"/>
    <w:rsid w:val="004B7B87"/>
    <w:rsid w:val="004C22C2"/>
    <w:rsid w:val="005416F8"/>
    <w:rsid w:val="005D6B44"/>
    <w:rsid w:val="005E120C"/>
    <w:rsid w:val="00654623"/>
    <w:rsid w:val="006B4EBC"/>
    <w:rsid w:val="00723DE5"/>
    <w:rsid w:val="00731E7F"/>
    <w:rsid w:val="007A7DC2"/>
    <w:rsid w:val="007E75F3"/>
    <w:rsid w:val="0084417D"/>
    <w:rsid w:val="008E5039"/>
    <w:rsid w:val="008F6D0B"/>
    <w:rsid w:val="00922117"/>
    <w:rsid w:val="00936AE2"/>
    <w:rsid w:val="009820EC"/>
    <w:rsid w:val="009C5E24"/>
    <w:rsid w:val="009F11DD"/>
    <w:rsid w:val="00A10411"/>
    <w:rsid w:val="00A16AD5"/>
    <w:rsid w:val="00BC14C6"/>
    <w:rsid w:val="00CB6E65"/>
    <w:rsid w:val="00CC1081"/>
    <w:rsid w:val="00D31A1C"/>
    <w:rsid w:val="00D619AF"/>
    <w:rsid w:val="00DD7F7B"/>
    <w:rsid w:val="00EA1057"/>
    <w:rsid w:val="00FA03C0"/>
    <w:rsid w:val="00FE28B5"/>
    <w:rsid w:val="00FF767B"/>
    <w:rsid w:val="04C5306B"/>
    <w:rsid w:val="16060C09"/>
    <w:rsid w:val="19F9131F"/>
    <w:rsid w:val="203B37EB"/>
    <w:rsid w:val="267A740D"/>
    <w:rsid w:val="2E592A4A"/>
    <w:rsid w:val="35FC3462"/>
    <w:rsid w:val="3A342898"/>
    <w:rsid w:val="4AC42363"/>
    <w:rsid w:val="5CBF2B96"/>
    <w:rsid w:val="7552761B"/>
    <w:rsid w:val="7E324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semiHidden/>
    <w:unhideWhenUsed/>
    <w:qFormat/>
    <w:uiPriority w:val="99"/>
    <w:rPr>
      <w:color w:val="0563C1" w:themeColor="hyperlink"/>
      <w:u w:val="single"/>
      <w14:textFill>
        <w14:solidFill>
          <w14:schemeClr w14:val="hlink"/>
        </w14:solidFill>
      </w14:textFill>
    </w:rPr>
  </w:style>
  <w:style w:type="paragraph" w:styleId="5">
    <w:name w:val="Normal (Web)"/>
    <w:semiHidden/>
    <w:unhideWhenUsed/>
    <w:uiPriority w:val="99"/>
    <w:pPr>
      <w:spacing w:before="0" w:beforeAutospacing="1" w:after="0" w:afterAutospacing="1"/>
      <w:ind w:left="0" w:right="0"/>
      <w:jc w:val="left"/>
    </w:pPr>
    <w:rPr>
      <w:kern w:val="0"/>
      <w:sz w:val="24"/>
      <w:szCs w:val="24"/>
      <w:lang w:val="en-US" w:eastAsia="zh-CN" w:bidi="ar"/>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158</Words>
  <Characters>901</Characters>
  <Lines>7</Lines>
  <Paragraphs>2</Paragraphs>
  <TotalTime>1131</TotalTime>
  <ScaleCrop>false</ScaleCrop>
  <LinksUpToDate>false</LinksUpToDate>
  <CharactersWithSpaces>1057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2021-07-27T15:15:00Z</dcterms:created>
  <dc:creator>Yvonne</dc:creator>
  <cp:lastModifiedBy>WPS_1669145491</cp:lastModifiedBy>
  <cp:lastPrinted>2023-09-25T21:08:00Z</cp:lastPrinted>
  <dcterms:modified xsi:type="dcterms:W3CDTF">2025-02-03T17:16:15Z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2C9540F317044F6CA2B78AA63B3C7B05_13</vt:lpwstr>
  </property>
</Properties>
</file>